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textAlignment w:val="auto"/>
        <w:rPr>
          <w:rFonts w:hint="default"/>
          <w:color w:val="auto"/>
          <w:u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u w:val="none"/>
          <w:lang w:val="en-US" w:eastAsia="zh-CN"/>
        </w:rPr>
        <w:t>2025年广西哲学社会科学研究“人大理论与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u w:val="none"/>
          <w:lang w:val="en-US" w:eastAsia="zh-CN"/>
        </w:rPr>
        <w:t>实践研究”专项课题选题指南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textAlignment w:val="auto"/>
        <w:outlineLvl w:val="0"/>
        <w:rPr>
          <w:rFonts w:hint="eastAsia" w:ascii="Times New Roman" w:hAnsi="Times New Roman" w:eastAsia="黑体" w:cs="黑体"/>
          <w:sz w:val="32"/>
          <w:szCs w:val="36"/>
          <w:u w:val="none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6"/>
          <w:u w:val="none"/>
          <w:lang w:val="en-US" w:eastAsia="zh-CN"/>
        </w:rPr>
        <w:t>一、人民代表大会制度学习贯彻类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Style w:val="7"/>
          <w:rFonts w:hint="eastAsia" w:ascii="Times New Roman" w:hAnsi="Times New Roman" w:eastAsia="仿宋_GB2312" w:cs="仿宋_GB2312"/>
          <w:b w:val="0"/>
          <w:bCs/>
          <w:i w:val="0"/>
          <w:caps w:val="0"/>
          <w:color w:val="auto"/>
          <w:spacing w:val="0"/>
          <w:kern w:val="0"/>
          <w:sz w:val="32"/>
          <w:szCs w:val="36"/>
          <w:u w:val="none"/>
          <w:shd w:val="clear" w:color="auto" w:fill="FDFDFE"/>
          <w:lang w:val="en-US" w:eastAsia="zh-CN" w:bidi="ar"/>
        </w:rPr>
      </w:pPr>
      <w:r>
        <w:rPr>
          <w:rStyle w:val="7"/>
          <w:rFonts w:hint="eastAsia" w:ascii="Times New Roman" w:hAnsi="Times New Roman" w:eastAsia="仿宋_GB2312" w:cs="仿宋_GB2312"/>
          <w:b w:val="0"/>
          <w:bCs/>
          <w:i w:val="0"/>
          <w:caps w:val="0"/>
          <w:color w:val="auto"/>
          <w:spacing w:val="0"/>
          <w:kern w:val="0"/>
          <w:sz w:val="32"/>
          <w:szCs w:val="36"/>
          <w:u w:val="none"/>
          <w:shd w:val="clear" w:color="auto" w:fill="FDFDFE"/>
          <w:lang w:val="en-US" w:eastAsia="zh-CN" w:bidi="ar"/>
        </w:rPr>
        <w:t xml:space="preserve">1. </w:t>
      </w:r>
      <w:r>
        <w:rPr>
          <w:rFonts w:hint="eastAsia" w:ascii="Nimbus Roman No9 L" w:hAnsi="Nimbus Roman No9 L" w:eastAsia="仿宋_GB2312" w:cs="Nimbus Roman No9 L"/>
          <w:sz w:val="32"/>
          <w:szCs w:val="36"/>
          <w:u w:val="none"/>
          <w:lang w:eastAsia="zh-CN"/>
        </w:rPr>
        <w:t>坚持好、完善好、运行好人民代表大会制度的地方实践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textAlignment w:val="auto"/>
        <w:outlineLvl w:val="0"/>
        <w:rPr>
          <w:rFonts w:hint="eastAsia" w:ascii="Times New Roman" w:hAnsi="Times New Roman" w:eastAsia="仿宋_GB2312" w:cs="仿宋_GB2312"/>
          <w:sz w:val="32"/>
          <w:szCs w:val="36"/>
          <w:u w:val="none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6"/>
          <w:u w:val="none"/>
          <w:lang w:val="en-US" w:eastAsia="zh-CN"/>
        </w:rPr>
        <w:t>二、围绕中心大局发挥人大作用类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2. 地方人大助推</w:t>
      </w:r>
      <w:r>
        <w:rPr>
          <w:rStyle w:val="7"/>
          <w:rFonts w:hint="default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经济社会发展</w:t>
      </w: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Fonts w:hint="eastAsia"/>
          <w:u w:val="none"/>
          <w:lang w:val="en-US" w:eastAsia="zh-CN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3. 地方人大助推因地制宜发展新质生产力研究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4. 地方人大助推</w:t>
      </w:r>
      <w:r>
        <w:rPr>
          <w:rStyle w:val="7"/>
          <w:rFonts w:hint="default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人工智能发展</w:t>
      </w: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5. 地方人大助推</w:t>
      </w:r>
      <w:r>
        <w:rPr>
          <w:rStyle w:val="7"/>
          <w:rFonts w:hint="default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西部陆海新通道共建</w:t>
      </w: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6. 地方人大助力</w:t>
      </w:r>
      <w:r>
        <w:rPr>
          <w:rStyle w:val="7"/>
          <w:rFonts w:hint="default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保障和改善民生</w:t>
      </w: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textAlignment w:val="auto"/>
        <w:outlineLvl w:val="0"/>
        <w:rPr>
          <w:rFonts w:hint="eastAsia" w:ascii="Times New Roman" w:hAnsi="Times New Roman"/>
          <w:sz w:val="32"/>
          <w:szCs w:val="36"/>
          <w:u w:val="none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6"/>
          <w:u w:val="none"/>
          <w:lang w:val="en-US" w:eastAsia="zh-CN"/>
        </w:rPr>
        <w:t>三、立法工作类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7. 以地方立法促进产业发展研究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8. 地方人大“小切口”精准立法理论实践研究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9. 区域协同立法、共同立法、流域立法研究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10. 验证式立法调研的探索与实践研究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textAlignment w:val="auto"/>
        <w:outlineLvl w:val="0"/>
        <w:rPr>
          <w:rFonts w:hint="eastAsia" w:ascii="Times New Roman" w:hAnsi="Times New Roman"/>
          <w:sz w:val="32"/>
          <w:szCs w:val="36"/>
          <w:u w:val="none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6"/>
          <w:u w:val="none"/>
          <w:lang w:val="en-US" w:eastAsia="zh-CN"/>
        </w:rPr>
        <w:t>四、监督工作类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11. 地方人大常委会审议意见处理落实机制研究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12. 加强和完善人大经济工作监督研究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Style w:val="7"/>
          <w:rFonts w:hint="default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13. 自治区、设区的市、县三级人大联动监督探索研究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textAlignment w:val="auto"/>
        <w:outlineLvl w:val="0"/>
        <w:rPr>
          <w:rFonts w:hint="eastAsia" w:ascii="Times New Roman" w:hAnsi="Times New Roman"/>
          <w:sz w:val="32"/>
          <w:szCs w:val="36"/>
          <w:u w:val="none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6"/>
          <w:u w:val="none"/>
          <w:lang w:val="en-US" w:eastAsia="zh-CN"/>
        </w:rPr>
        <w:t>五、决定和任免工作类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14. 地方人大实施民生实事项目人大代表票决制研究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15. 强化对人大常委会任命人员履职监督研究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textAlignment w:val="auto"/>
        <w:outlineLvl w:val="0"/>
        <w:rPr>
          <w:rFonts w:hint="eastAsia" w:ascii="Times New Roman" w:hAnsi="Times New Roman"/>
          <w:sz w:val="32"/>
          <w:szCs w:val="36"/>
          <w:u w:val="none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6"/>
          <w:u w:val="none"/>
          <w:lang w:val="en-US" w:eastAsia="zh-CN"/>
        </w:rPr>
        <w:t>六、代表工作类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16. 人大代表履职效能提升与方法创新研究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17. 专业领域代表小组工作实践研究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textAlignment w:val="auto"/>
        <w:outlineLvl w:val="0"/>
        <w:rPr>
          <w:rFonts w:hint="eastAsia" w:ascii="Times New Roman" w:hAnsi="Times New Roman"/>
          <w:sz w:val="32"/>
          <w:szCs w:val="36"/>
          <w:u w:val="none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6"/>
          <w:u w:val="none"/>
          <w:lang w:val="en-US" w:eastAsia="zh-CN"/>
        </w:rPr>
        <w:t>七、常委会自身建设类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18. 地方人大信息化建设的探索实践研究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 w:firstLine="640" w:firstLineChars="200"/>
        <w:jc w:val="both"/>
        <w:textAlignment w:val="auto"/>
        <w:outlineLvl w:val="1"/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>19. 融媒体视域下地方人大新闻宣传工作研究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left="0" w:leftChars="0"/>
        <w:jc w:val="both"/>
        <w:textAlignment w:val="auto"/>
        <w:outlineLvl w:val="1"/>
        <w:rPr>
          <w:rFonts w:hint="default" w:ascii="Nimbus Roman No9 L" w:hAnsi="Nimbus Roman No9 L" w:eastAsia="仿宋_GB2312" w:cs="仿宋_GB2312"/>
          <w:spacing w:val="0"/>
          <w:sz w:val="32"/>
          <w:szCs w:val="36"/>
          <w:u w:val="none"/>
          <w:lang w:val="en-US" w:eastAsia="zh-CN"/>
        </w:rPr>
      </w:pPr>
      <w:r>
        <w:rPr>
          <w:rStyle w:val="7"/>
          <w:rFonts w:hint="eastAsia" w:ascii="Times New Roman" w:hAnsi="Times New Roman" w:eastAsia="仿宋_GB2312" w:cs="仿宋_GB2312"/>
          <w:b w:val="0"/>
          <w:bCs w:val="0"/>
          <w:i w:val="0"/>
          <w:caps w:val="0"/>
          <w:color w:val="auto"/>
          <w:spacing w:val="0"/>
          <w:kern w:val="2"/>
          <w:sz w:val="32"/>
          <w:szCs w:val="36"/>
          <w:u w:val="none"/>
          <w:shd w:val="clear" w:color="auto" w:fill="auto"/>
          <w:lang w:val="en-US" w:eastAsia="zh-CN" w:bidi="ar"/>
        </w:rPr>
        <w:t xml:space="preserve">    20. 县乡人大助力基层社会治理研究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eastAsia" w:ascii="楷体_GB2312" w:hAnsi="楷体_GB2312" w:eastAsia="楷体_GB2312" w:cs="楷体_GB2312"/>
          <w:color w:val="auto"/>
          <w:u w:val="none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701" w:right="1576" w:bottom="1644" w:left="1576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Nimbus Roman No9 L">
    <w:altName w:val="HP Simplified Han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_GB2312">
    <w:altName w:val="楷体"/>
    <w:panose1 w:val="020106090300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P Simplified Hans">
    <w:panose1 w:val="020B0500000000000000"/>
    <w:charset w:val="86"/>
    <w:family w:val="auto"/>
    <w:pitch w:val="default"/>
    <w:sig w:usb0="A00002BF" w:usb1="38CF7CFA" w:usb2="00000016" w:usb3="00000000" w:csb0="2004011D" w:csb1="41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default" w:eastAsia="宋体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 xml:space="preserve">                                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1OGQ1ZDI4ZjBmNGUxMzE2YzY3NTljYzU5N2IyNDEifQ=="/>
  </w:docVars>
  <w:rsids>
    <w:rsidRoot w:val="00000000"/>
    <w:rsid w:val="24156857"/>
    <w:rsid w:val="2D4B56D5"/>
    <w:rsid w:val="2D601E47"/>
    <w:rsid w:val="30146587"/>
    <w:rsid w:val="3C8A64F4"/>
    <w:rsid w:val="70AB5EF8"/>
    <w:rsid w:val="745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jc w:val="left"/>
      <w:textAlignment w:val="baseline"/>
    </w:pPr>
    <w:rPr>
      <w:rFonts w:ascii="Times New Roman" w:hAnsi="Times New Roman" w:eastAsia="宋体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character" w:styleId="7">
    <w:name w:val="Strong"/>
    <w:basedOn w:val="6"/>
    <w:qFormat/>
    <w:uiPriority w:val="0"/>
    <w:rPr>
      <w:rFonts w:ascii="Times New Roman" w:hAnsi="Times New Roman" w:eastAsia="宋体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2025-06-16T02:41:00Z</dcterms:created>
  <dc:creator>1</dc:creator>
  <cp:lastModifiedBy>莫晓琼</cp:lastModifiedBy>
  <dcterms:modified xsi:type="dcterms:W3CDTF">2025-06-30T02:54:46Z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2052-11.1.0.12173</vt:lpwstr>
  </property>
  <property fmtid="{D5CDD505-2E9C-101B-9397-08002B2CF9AE}" pid="3" name="ICV">
    <vt:lpwstr>32E3C94675954C498889D5E47FE6407E</vt:lpwstr>
  </property>
</Properties>
</file>