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A2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附件4</w:t>
      </w:r>
    </w:p>
    <w:p w14:paraId="1CCD2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bookmarkStart w:id="0" w:name="_GoBack"/>
      <w:bookmarkEnd w:id="0"/>
    </w:p>
    <w:p w14:paraId="74B2868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年广西科普视频大赛实施方案</w:t>
      </w:r>
    </w:p>
    <w:p w14:paraId="234DE74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rPr>
          <w:rFonts w:hint="default"/>
        </w:rPr>
      </w:pPr>
    </w:p>
    <w:p w14:paraId="3DC49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深入学习贯彻习近平总书记关于科技创新的重要论述，贯彻落实习近平总书记关于广西工作论述的重要要求，推动落实党中央科技创新重大决策部署，进一步推动我区科普视频创作传播工作，广泛宣传创新驱动发展成效，大力普及科学知识，自治区科技厅决定举办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年广西科普视频大赛。为做好赛事的组织筹备工作，制定本方案。</w:t>
      </w:r>
    </w:p>
    <w:p w14:paraId="1D940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一、组织单位</w:t>
      </w:r>
    </w:p>
    <w:p w14:paraId="746C8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主办单位：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广西壮族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自治区科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厅</w:t>
      </w:r>
    </w:p>
    <w:p w14:paraId="25345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承办单位：广西科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学技术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传播中心</w:t>
      </w:r>
    </w:p>
    <w:p w14:paraId="10B8C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二、参赛作品要求</w:t>
      </w:r>
    </w:p>
    <w:p w14:paraId="4D163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视频内容围绕弘扬科学精神、普及科技知识、传播科学思想、倡导科学方法等方面，宣传《中国公民科学素质基准》相关知识与方法，繁荣科普创作，支撑创新创业开展，推进科普信息化建设，并符合以下要求：</w:t>
      </w:r>
    </w:p>
    <w:p w14:paraId="57220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（一）时间要求</w:t>
      </w:r>
    </w:p>
    <w:p w14:paraId="7BFBD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参赛作品应为2024年1月1日至2024年12月31日之间完成并播出过的原创科普微视频作品，时长为2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5分钟。</w:t>
      </w:r>
    </w:p>
    <w:p w14:paraId="1AD1F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（二）内容要求</w:t>
      </w:r>
    </w:p>
    <w:p w14:paraId="2FA6C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视频符合党的路线、方针、政策，符合党的宣传工作方针，符合国家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法律法规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，有利于推动国家网络安全和信息化建设。</w:t>
      </w:r>
    </w:p>
    <w:p w14:paraId="23E10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内容短而精，兼具科学性、知识性、趣味性、艺术性。</w:t>
      </w:r>
    </w:p>
    <w:p w14:paraId="2A770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视频中的文字语言为简体中文，配音和解说使用普通话，配中文字幕。</w:t>
      </w:r>
    </w:p>
    <w:p w14:paraId="72AF2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视频应由片头、正片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片尾三部分构成，片尾署名应体现作品的权属情况。</w:t>
      </w:r>
    </w:p>
    <w:p w14:paraId="642A0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作者承诺参选视频创意及素材的原创性，保证对提交视频拥有自主知识产权，不存在版权争议，若发现抄袭，将被取消参赛资格。</w:t>
      </w:r>
    </w:p>
    <w:p w14:paraId="7ADBB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（三）形式格式要求</w:t>
      </w:r>
    </w:p>
    <w:p w14:paraId="683CF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视频形式为与主题相关的纪录短片、DV短片、视频剪辑、动画、动漫等。</w:t>
      </w:r>
    </w:p>
    <w:p w14:paraId="260B4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视频可通过PC、手机、相机、摄像头、DV、DC、MP4等多种设备终端摄录。</w:t>
      </w:r>
    </w:p>
    <w:p w14:paraId="0CCCE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视频时长为2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5分钟，格式须为MP4格式，画幅比例16:9，分辨率为1080p以上，单个视频大小为100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300兆之间，高清视频为宜。</w:t>
      </w:r>
    </w:p>
    <w:p w14:paraId="18067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（四）播放要求</w:t>
      </w:r>
    </w:p>
    <w:p w14:paraId="4AC1EDEA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视频于2024年1月1日至2024年12月31日期间，在市级以上电视台，或国内主流网络平台，主要科技、科普类网站，具有广泛影响的专业网站播出过，并提供原视频播放网址。</w:t>
      </w:r>
    </w:p>
    <w:p w14:paraId="02899444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</w:rPr>
        <w:t>三、参赛方式要求</w:t>
      </w:r>
    </w:p>
    <w:p w14:paraId="0EB7D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请符合参赛条件的科普视频作者（广西版权所有单位）认真按照通知要求完整、准确、真实地填写《2025年广西科普视频大赛报名表》（附件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）。参赛视频作品文件和《报名表》电子版发送至邮箱，纸质版文件提交或邮寄到指定地址。</w:t>
      </w:r>
    </w:p>
    <w:p w14:paraId="4B3AD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（一）请提交参赛视频作品文件1份，《报名表》的电子版（word和盖章纸质版扫描PDF版）1份。</w:t>
      </w:r>
    </w:p>
    <w:p w14:paraId="2BF13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（二）请提交盖章纸质版《报名表》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一式两份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6054E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（三）截止日期：2025年7月31日17:00前。</w:t>
      </w:r>
    </w:p>
    <w:p w14:paraId="12F52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（四）推荐单位提交参赛科普视频作品前请与作者取得联系，确保每部作品推荐渠道唯一。若推荐渠道不唯一，取消参赛资格。</w:t>
      </w:r>
    </w:p>
    <w:p w14:paraId="10F75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四、奖项设置</w:t>
      </w:r>
    </w:p>
    <w:p w14:paraId="43F49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对符合要求的参赛作品进行评选，设置一等奖5部，二等奖5部，三等奖10部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。</w:t>
      </w:r>
    </w:p>
    <w:p w14:paraId="4A305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五、其他事项</w:t>
      </w:r>
    </w:p>
    <w:p w14:paraId="6615F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（一）请各单位高度重视、精心组织，积极认真做好本地区、本系统相关工作的组织发动工作，加强指导做好相关视频创作，着重发掘制作展现我区特色优势的优秀科普视频参加大赛。</w:t>
      </w:r>
    </w:p>
    <w:p w14:paraId="6A488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（二）自治区科技厅将组织专家对参选视频进行评议，择优推荐2025年广西科普视频参加全国科普微视频大赛并向社会推介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宣传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7CDB2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六、联系方式</w:t>
      </w:r>
    </w:p>
    <w:p w14:paraId="4D08901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张月娥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0771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2835722</w:t>
      </w:r>
    </w:p>
    <w:p w14:paraId="090D3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20"/>
        </w:rPr>
        <w:t xml:space="preserve">邮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20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20"/>
        </w:rPr>
        <w:t>箱：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20"/>
          <w:lang w:val="en"/>
        </w:rPr>
        <w:t>gxkpcbzx@gxi.gov.cn</w:t>
      </w:r>
    </w:p>
    <w:p w14:paraId="30BA1D5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联系地址：南宁市青秀区古城路31号北楼20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室</w:t>
      </w:r>
    </w:p>
    <w:p w14:paraId="326CB3A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编：530022</w:t>
      </w:r>
    </w:p>
    <w:p w14:paraId="7E77D883">
      <w:pPr>
        <w:keepNext w:val="0"/>
        <w:keepLines w:val="0"/>
        <w:pageBreakBefore w:val="0"/>
        <w:widowControl w:val="0"/>
        <w:tabs>
          <w:tab w:val="left" w:pos="22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lef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F14B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DC5221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DC5221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6D827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623E6F5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nDISD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23E6F5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65B16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7D6786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687D6786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35EC6316"/>
    <w:rsid w:val="35FFB6A7"/>
    <w:rsid w:val="3ACFA557"/>
    <w:rsid w:val="3BAB4AE3"/>
    <w:rsid w:val="3FCF1166"/>
    <w:rsid w:val="46FF57DC"/>
    <w:rsid w:val="4F266427"/>
    <w:rsid w:val="51FD2C5F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2730</Words>
  <Characters>2993</Characters>
  <Lines>0</Lines>
  <Paragraphs>0</Paragraphs>
  <TotalTime>12.3333333333333</TotalTime>
  <ScaleCrop>false</ScaleCrop>
  <LinksUpToDate>false</LinksUpToDate>
  <CharactersWithSpaces>3053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49CD9F21EEC64E389D93F067E38ACC82_13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